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关于网球场绿地改造项目的审图意见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ascii="楷体" w:hAnsi="楷体" w:eastAsia="楷体" w:cs="楷体"/>
          <w:b/>
          <w:bCs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 w:cs="楷体"/>
          <w:b/>
          <w:bCs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硬质部分：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ind w:firstLine="560" w:firstLineChars="200"/>
        <w:jc w:val="left"/>
        <w:textAlignment w:val="baseline"/>
        <w:rPr>
          <w:rStyle w:val="5"/>
          <w:rFonts w:hint="eastAsia"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草阶结构砌体是否需全部抹灰后再粘贴花岗岩？大样图中未注明。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default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回复：是，20厚1:2.5水泥砂浆粘结层</w:t>
      </w:r>
    </w:p>
    <w:p>
      <w:pPr>
        <w:numPr>
          <w:ilvl w:val="0"/>
          <w:numId w:val="1"/>
        </w:numPr>
        <w:snapToGrid/>
        <w:spacing w:before="0" w:beforeAutospacing="0" w:after="0" w:afterAutospacing="0" w:line="240" w:lineRule="auto"/>
        <w:ind w:left="0" w:leftChars="0" w:firstLine="560" w:firstLineChars="200"/>
        <w:jc w:val="left"/>
        <w:textAlignment w:val="baseline"/>
        <w:rPr>
          <w:rStyle w:val="5"/>
          <w:rFonts w:hint="eastAsia"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台阶已包含在集装箱施工图中，本次不应含。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default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回复：因与篮球场高差问题，增加台阶数量，整体台阶平面位置调整，具体台阶做法参考原图。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ascii="楷体" w:hAnsi="楷体" w:eastAsia="楷体" w:cs="楷体"/>
          <w:b/>
          <w:bCs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 w:cs="楷体"/>
          <w:b/>
          <w:bCs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绿化专业：</w:t>
      </w:r>
    </w:p>
    <w:p>
      <w:pPr>
        <w:numPr>
          <w:ilvl w:val="0"/>
          <w:numId w:val="2"/>
        </w:numPr>
        <w:snapToGrid/>
        <w:spacing w:before="0" w:beforeAutospacing="0" w:after="0" w:afterAutospacing="0" w:line="240" w:lineRule="auto"/>
        <w:ind w:firstLine="560" w:firstLineChars="200"/>
        <w:jc w:val="left"/>
        <w:textAlignment w:val="baseline"/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场地涉及拆除网球场和园路请提供工程量；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回复：网球场地需破除面积约：656平方米，场地内园路需破除面积约：170平方米</w:t>
      </w:r>
    </w:p>
    <w:p>
      <w:pPr>
        <w:numPr>
          <w:ilvl w:val="0"/>
          <w:numId w:val="2"/>
        </w:numPr>
        <w:snapToGrid/>
        <w:spacing w:before="0" w:beforeAutospacing="0" w:after="0" w:afterAutospacing="0" w:line="240" w:lineRule="auto"/>
        <w:ind w:firstLine="560" w:firstLineChars="200"/>
        <w:jc w:val="left"/>
        <w:textAlignment w:val="baseline"/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原有苗木移栽清单我方统计提供后补充上；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回复：待甲方提供补充</w:t>
      </w:r>
    </w:p>
    <w:p>
      <w:pPr>
        <w:numPr>
          <w:ilvl w:val="0"/>
          <w:numId w:val="2"/>
        </w:numPr>
        <w:snapToGrid/>
        <w:spacing w:before="0" w:beforeAutospacing="0" w:after="0" w:afterAutospacing="0" w:line="240" w:lineRule="auto"/>
        <w:ind w:firstLine="560" w:firstLineChars="200"/>
        <w:jc w:val="left"/>
        <w:textAlignment w:val="baseline"/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整个绿地的交通需进行考虑，因该处学生通行量很大；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回复：重新考虑草坪人流动向，平面增加园路。</w:t>
      </w:r>
    </w:p>
    <w:p>
      <w:pPr>
        <w:numPr>
          <w:ilvl w:val="0"/>
          <w:numId w:val="2"/>
        </w:numPr>
        <w:snapToGrid/>
        <w:spacing w:before="0" w:beforeAutospacing="0" w:after="0" w:afterAutospacing="0" w:line="240" w:lineRule="auto"/>
        <w:ind w:firstLine="560" w:firstLineChars="200"/>
        <w:jc w:val="left"/>
        <w:textAlignment w:val="baseline"/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该位置通透视线为主，路边的灌木建议调整为多年生地被花卉，种植形式以精致花镜为主，提高该区域的景观效果，同时考虑交通入口；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eastAsia"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回复：大面积还是以地被灌木为主，增加几个节点以多年生花镜形式布置，详平面修改。</w:t>
      </w:r>
    </w:p>
    <w:p>
      <w:pPr>
        <w:numPr>
          <w:ilvl w:val="0"/>
          <w:numId w:val="2"/>
        </w:numPr>
        <w:snapToGrid/>
        <w:spacing w:before="0" w:beforeAutospacing="0" w:after="0" w:afterAutospacing="0" w:line="240" w:lineRule="auto"/>
        <w:ind w:firstLine="560" w:firstLineChars="200"/>
        <w:jc w:val="left"/>
        <w:textAlignment w:val="baseline"/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草坪选择耐践踏的混播高羊茅加黑麦，请</w:t>
      </w:r>
      <w:r>
        <w:rPr>
          <w:rStyle w:val="5"/>
          <w:rFonts w:hint="eastAsia"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明确</w:t>
      </w:r>
      <w:r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品种和配比；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回复：草坪采用果岭草。</w:t>
      </w:r>
    </w:p>
    <w:p>
      <w:pPr>
        <w:numPr>
          <w:ilvl w:val="0"/>
          <w:numId w:val="2"/>
        </w:numPr>
        <w:snapToGrid/>
        <w:spacing w:before="0" w:beforeAutospacing="0" w:after="0" w:afterAutospacing="0" w:line="240" w:lineRule="auto"/>
        <w:ind w:firstLine="560" w:firstLineChars="200"/>
        <w:jc w:val="left"/>
        <w:textAlignment w:val="baseline"/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未见绿化施工图说明，须补充完善，比如草坪建议铺设5公分河沙，种植土厚度等。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回复：补充绿化设计说明图。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eastAsia" w:ascii="楷体" w:hAnsi="楷体" w:eastAsia="楷体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 xml:space="preserve">     补充：</w:t>
      </w:r>
    </w:p>
    <w:p>
      <w:pPr>
        <w:numPr>
          <w:ilvl w:val="0"/>
          <w:numId w:val="3"/>
        </w:numPr>
        <w:snapToGrid/>
        <w:spacing w:before="0" w:beforeAutospacing="0" w:after="0" w:afterAutospacing="0" w:line="240" w:lineRule="auto"/>
        <w:ind w:left="700" w:leftChars="0" w:firstLine="0" w:firstLineChars="0"/>
        <w:jc w:val="left"/>
        <w:textAlignment w:val="baseline"/>
        <w:rPr>
          <w:rStyle w:val="5"/>
          <w:rFonts w:hint="eastAsia" w:ascii="楷体" w:hAnsi="楷体" w:eastAsia="楷体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草坪选择建议耐践踏草坪为宜，足球场专用草坪，高羊茅（品种：踏红）70%+早熟禾（品种：喜马拉雅）30%。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ind w:left="700" w:leftChars="0"/>
        <w:jc w:val="left"/>
        <w:textAlignment w:val="baseline"/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回复：同意修改，苗木表上修改草坪品种。</w:t>
      </w:r>
    </w:p>
    <w:p>
      <w:pPr>
        <w:numPr>
          <w:ilvl w:val="0"/>
          <w:numId w:val="3"/>
        </w:numPr>
        <w:snapToGrid/>
        <w:spacing w:before="0" w:beforeAutospacing="0" w:after="0" w:afterAutospacing="0" w:line="240" w:lineRule="auto"/>
        <w:ind w:left="700" w:leftChars="0" w:firstLine="0" w:firstLineChars="0"/>
        <w:jc w:val="left"/>
        <w:textAlignment w:val="baseline"/>
        <w:rPr>
          <w:rStyle w:val="5"/>
          <w:rFonts w:hint="default" w:ascii="楷体" w:hAnsi="楷体" w:eastAsia="楷体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铺设草坪的覆土要求，以果岭草的基础做要求太高，建议取消泥炭土，保留覆腐熟有机肥在种植土回填后翻耕混合，然后铺设河沙5公分（河沙要求粒径0.25-0.5mm分布比例大于60%，0.5-1mm分布大于20%，1-2mm分布小于5%，2mm以上分布小于5%，0-0.25mm分布小于15%），河沙铺设后压实达到植草要求，微地形造型面不变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ind w:left="700" w:leftChars="0"/>
        <w:jc w:val="left"/>
        <w:textAlignment w:val="baseline"/>
        <w:rPr>
          <w:rStyle w:val="5"/>
          <w:rFonts w:hint="default" w:ascii="楷体" w:hAnsi="楷体" w:eastAsia="楷体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回复：同意修改，说明上补充以上内容。</w:t>
      </w:r>
    </w:p>
    <w:p>
      <w:pPr>
        <w:numPr>
          <w:ilvl w:val="0"/>
          <w:numId w:val="3"/>
        </w:numPr>
        <w:snapToGrid/>
        <w:spacing w:before="0" w:beforeAutospacing="0" w:after="0" w:afterAutospacing="0" w:line="240" w:lineRule="auto"/>
        <w:ind w:left="700" w:leftChars="0" w:firstLine="0" w:firstLineChars="0"/>
        <w:jc w:val="left"/>
        <w:textAlignment w:val="baseline"/>
        <w:rPr>
          <w:rStyle w:val="5"/>
          <w:rFonts w:hint="default" w:ascii="楷体" w:hAnsi="楷体" w:eastAsia="楷体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黄金叶不耐寒，如选择黄色类灌木建议更换为金森女贞。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ind w:left="700" w:leftChars="0"/>
        <w:jc w:val="left"/>
        <w:textAlignment w:val="baseline"/>
        <w:rPr>
          <w:rStyle w:val="5"/>
          <w:rFonts w:hint="default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回复：同意修改</w:t>
      </w:r>
    </w:p>
    <w:p>
      <w:pPr>
        <w:numPr>
          <w:ilvl w:val="0"/>
          <w:numId w:val="3"/>
        </w:numPr>
        <w:snapToGrid/>
        <w:spacing w:before="0" w:beforeAutospacing="0" w:after="0" w:afterAutospacing="0" w:line="240" w:lineRule="auto"/>
        <w:ind w:left="700" w:leftChars="0" w:firstLine="0" w:firstLineChars="0"/>
        <w:jc w:val="left"/>
        <w:textAlignment w:val="baseline"/>
        <w:rPr>
          <w:rStyle w:val="5"/>
          <w:rFonts w:hint="default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苗木清单已提供，请明确移栽施工说明。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ind w:left="700" w:leftChars="0"/>
        <w:jc w:val="left"/>
        <w:textAlignment w:val="baseline"/>
        <w:rPr>
          <w:rStyle w:val="5"/>
          <w:rFonts w:hint="default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回复：根据提供的现场苗木清单，现场保留香樟、滇朴，现场樱花及雪松，整体移栽别处。苗木移植要求同苗木施工要求一致，详设计说明。</w:t>
      </w:r>
      <w:bookmarkStart w:id="0" w:name="_GoBack"/>
      <w:bookmarkEnd w:id="0"/>
    </w:p>
    <w:p>
      <w:pPr>
        <w:numPr>
          <w:ilvl w:val="0"/>
          <w:numId w:val="3"/>
        </w:numPr>
        <w:snapToGrid/>
        <w:spacing w:before="0" w:beforeAutospacing="0" w:after="0" w:afterAutospacing="0" w:line="240" w:lineRule="auto"/>
        <w:ind w:left="700" w:leftChars="0" w:firstLine="0" w:firstLineChars="0"/>
        <w:jc w:val="left"/>
        <w:textAlignment w:val="baseline"/>
        <w:rPr>
          <w:rStyle w:val="5"/>
          <w:rFonts w:hint="default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auto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花镜设计请明确方案。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ind w:left="700" w:leftChars="0"/>
        <w:jc w:val="left"/>
        <w:textAlignment w:val="baseline"/>
        <w:rPr>
          <w:rStyle w:val="5"/>
          <w:rFonts w:hint="default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highlight w:val="none"/>
          <w:lang w:val="en-US" w:eastAsia="zh-CN" w:bidi="ar-SA"/>
        </w:rPr>
        <w:t>回复：花镜采用品种：千层金，绣球花，大丽花，美人蕉、紫叶狼尾、针矛，矾根，新西兰亚麻、吊兰、南天竹等，具体由专业花镜设计团队深化设计，施工。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ascii="楷体" w:hAnsi="楷体" w:eastAsia="楷体" w:cs="楷体"/>
          <w:b/>
          <w:bCs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 w:cs="楷体"/>
          <w:b/>
          <w:bCs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电气专业：</w:t>
      </w:r>
    </w:p>
    <w:p>
      <w:pPr>
        <w:numPr>
          <w:ilvl w:val="0"/>
          <w:numId w:val="4"/>
        </w:numPr>
        <w:snapToGrid/>
        <w:spacing w:before="0" w:beforeAutospacing="0" w:after="0" w:afterAutospacing="0" w:line="240" w:lineRule="auto"/>
        <w:ind w:firstLine="560" w:firstLineChars="200"/>
        <w:jc w:val="left"/>
        <w:textAlignment w:val="baseline"/>
        <w:rPr>
          <w:rStyle w:val="5"/>
          <w:rFonts w:hint="eastAsia" w:ascii="楷体" w:hAnsi="楷体" w:eastAsia="楷体" w:cstheme="minorBidi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 w:cstheme="minorBidi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请补充AL-JG至网球场段预埋管规格型号或做法；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default" w:ascii="楷体" w:hAnsi="楷体" w:eastAsia="楷体" w:cstheme="minorBidi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 w:cstheme="minorBidi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回复：埋管规格详见系统图。</w:t>
      </w:r>
    </w:p>
    <w:p>
      <w:pPr>
        <w:numPr>
          <w:ilvl w:val="0"/>
          <w:numId w:val="4"/>
        </w:numPr>
        <w:snapToGrid/>
        <w:spacing w:before="0" w:beforeAutospacing="0" w:after="0" w:afterAutospacing="0" w:line="240" w:lineRule="auto"/>
        <w:ind w:firstLine="560" w:firstLineChars="200"/>
        <w:jc w:val="left"/>
        <w:textAlignment w:val="baseline"/>
        <w:rPr>
          <w:rStyle w:val="5"/>
          <w:rFonts w:hint="default" w:ascii="楷体" w:hAnsi="楷体" w:eastAsia="楷体" w:cstheme="minorBidi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 w:cstheme="minorBidi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请补充庭院灯、草坪灯、射灯基础大样；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default" w:ascii="楷体" w:hAnsi="楷体" w:eastAsia="楷体" w:cstheme="minorBidi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 w:cstheme="minorBidi"/>
          <w:b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回复：详见普通图。</w:t>
      </w:r>
    </w:p>
    <w:p>
      <w:p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ascii="楷体" w:hAnsi="楷体" w:eastAsia="楷体" w:cs="楷体"/>
          <w:b/>
          <w:bCs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 w:cs="楷体"/>
          <w:b/>
          <w:bCs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给排水专业：</w:t>
      </w:r>
    </w:p>
    <w:p>
      <w:pPr>
        <w:numPr>
          <w:ilvl w:val="0"/>
          <w:numId w:val="5"/>
        </w:numPr>
        <w:snapToGrid/>
        <w:spacing w:before="0" w:beforeAutospacing="0" w:after="0" w:afterAutospacing="0" w:line="240" w:lineRule="auto"/>
        <w:ind w:firstLine="560" w:firstLineChars="200"/>
        <w:jc w:val="left"/>
        <w:textAlignment w:val="baseline"/>
        <w:rPr>
          <w:rStyle w:val="5"/>
          <w:rFonts w:hint="default"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考虑后期使用，建议台阶间均设置快取。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default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回复：按要求修改，详平面图。</w:t>
      </w:r>
    </w:p>
    <w:p>
      <w:pPr>
        <w:numPr>
          <w:ilvl w:val="0"/>
          <w:numId w:val="5"/>
        </w:numPr>
        <w:snapToGrid/>
        <w:spacing w:before="0" w:beforeAutospacing="0" w:after="0" w:afterAutospacing="0" w:line="240" w:lineRule="auto"/>
        <w:ind w:firstLine="560" w:firstLineChars="200"/>
        <w:jc w:val="left"/>
        <w:textAlignment w:val="baseline"/>
        <w:rPr>
          <w:rStyle w:val="5"/>
          <w:rFonts w:hint="default"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网球场中水接入点从主管上接，主管规格为PE管φ160。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eastAsia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  <w:t>回复：按要求修改，详平面图。</w:t>
      </w: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eastAsia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eastAsia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eastAsia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eastAsia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napToGrid/>
        <w:spacing w:before="0" w:beforeAutospacing="0" w:after="0" w:afterAutospacing="0" w:line="240" w:lineRule="auto"/>
        <w:jc w:val="left"/>
        <w:textAlignment w:val="baseline"/>
        <w:rPr>
          <w:rStyle w:val="5"/>
          <w:rFonts w:hint="default" w:ascii="楷体" w:hAnsi="楷体" w:eastAsia="楷体"/>
          <w:b w:val="0"/>
          <w:bCs w:val="0"/>
          <w:i w:val="0"/>
          <w:caps w:val="0"/>
          <w:color w:val="FF0000"/>
          <w:spacing w:val="0"/>
          <w:w w:val="100"/>
          <w:kern w:val="2"/>
          <w:sz w:val="28"/>
          <w:szCs w:val="28"/>
          <w:lang w:val="en-US" w:eastAsia="zh-CN" w:bidi="ar-SA"/>
        </w:rPr>
      </w:pPr>
    </w:p>
    <w:p>
      <w:pPr>
        <w:snapToGrid/>
        <w:spacing w:before="0" w:beforeAutospacing="0" w:after="0" w:afterAutospacing="0" w:line="240" w:lineRule="auto"/>
        <w:jc w:val="right"/>
        <w:textAlignment w:val="baseline"/>
        <w:rPr>
          <w:rStyle w:val="5"/>
          <w:rFonts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云南工商学院</w:t>
      </w:r>
    </w:p>
    <w:p>
      <w:pPr>
        <w:snapToGrid/>
        <w:spacing w:before="0" w:beforeAutospacing="0" w:after="0" w:afterAutospacing="0" w:line="240" w:lineRule="auto"/>
        <w:jc w:val="right"/>
        <w:textAlignment w:val="baseline"/>
        <w:rPr>
          <w:rStyle w:val="5"/>
          <w:rFonts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基建处</w:t>
      </w:r>
    </w:p>
    <w:p>
      <w:pPr>
        <w:snapToGrid/>
        <w:spacing w:before="0" w:beforeAutospacing="0" w:after="0" w:afterAutospacing="0" w:line="240" w:lineRule="auto"/>
        <w:jc w:val="right"/>
        <w:textAlignment w:val="baseline"/>
        <w:rPr>
          <w:rStyle w:val="5"/>
          <w:rFonts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楷体" w:hAnsi="楷体" w:eastAsia="楷体"/>
          <w:b w:val="0"/>
          <w:bCs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2021年8月4日</w:t>
      </w:r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759100"/>
    <w:multiLevelType w:val="singleLevel"/>
    <w:tmpl w:val="B075910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A6B54FA"/>
    <w:multiLevelType w:val="singleLevel"/>
    <w:tmpl w:val="DA6B54FA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27DACBC"/>
    <w:multiLevelType w:val="singleLevel"/>
    <w:tmpl w:val="427DACBC"/>
    <w:lvl w:ilvl="0" w:tentative="0">
      <w:start w:val="1"/>
      <w:numFmt w:val="decimal"/>
      <w:suff w:val="nothing"/>
      <w:lvlText w:val="%1、"/>
      <w:lvlJc w:val="left"/>
      <w:pPr>
        <w:ind w:left="700" w:leftChars="0" w:firstLine="0" w:firstLineChars="0"/>
      </w:pPr>
    </w:lvl>
  </w:abstractNum>
  <w:abstractNum w:abstractNumId="3">
    <w:nsid w:val="45E3AC5B"/>
    <w:multiLevelType w:val="singleLevel"/>
    <w:tmpl w:val="45E3AC5B"/>
    <w:lvl w:ilvl="0" w:tentative="0">
      <w:start w:val="1"/>
      <w:numFmt w:val="decimal"/>
      <w:suff w:val="nothing"/>
      <w:lvlText w:val="%1、"/>
      <w:lvlJc w:val="left"/>
      <w:pPr>
        <w:widowControl/>
        <w:textAlignment w:val="baseline"/>
      </w:pPr>
      <w:rPr>
        <w:rStyle w:val="5"/>
      </w:rPr>
    </w:lvl>
  </w:abstractNum>
  <w:abstractNum w:abstractNumId="4">
    <w:nsid w:val="4C375E63"/>
    <w:multiLevelType w:val="singleLevel"/>
    <w:tmpl w:val="4C375E6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02AA604A"/>
    <w:rsid w:val="060212D0"/>
    <w:rsid w:val="068F193E"/>
    <w:rsid w:val="0B533A47"/>
    <w:rsid w:val="0BA55553"/>
    <w:rsid w:val="0C2A7C6D"/>
    <w:rsid w:val="0F2B2175"/>
    <w:rsid w:val="11C32288"/>
    <w:rsid w:val="142C5183"/>
    <w:rsid w:val="158F59C2"/>
    <w:rsid w:val="177E7B01"/>
    <w:rsid w:val="1D061AD0"/>
    <w:rsid w:val="22342FBD"/>
    <w:rsid w:val="234D1B92"/>
    <w:rsid w:val="2DDD6494"/>
    <w:rsid w:val="2F477D69"/>
    <w:rsid w:val="31C22670"/>
    <w:rsid w:val="396730CB"/>
    <w:rsid w:val="39D922F3"/>
    <w:rsid w:val="3C384E37"/>
    <w:rsid w:val="3F5F062D"/>
    <w:rsid w:val="4B185BD8"/>
    <w:rsid w:val="50DD31DF"/>
    <w:rsid w:val="51901779"/>
    <w:rsid w:val="51DB2185"/>
    <w:rsid w:val="538364A1"/>
    <w:rsid w:val="53D64FC0"/>
    <w:rsid w:val="55F866DF"/>
    <w:rsid w:val="56B02DC3"/>
    <w:rsid w:val="57AF5B4D"/>
    <w:rsid w:val="5DCC6F53"/>
    <w:rsid w:val="631D3801"/>
    <w:rsid w:val="6DFF3361"/>
    <w:rsid w:val="704A46F0"/>
    <w:rsid w:val="7DA159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5"/>
    <w:link w:val="1"/>
    <w:qFormat/>
    <w:uiPriority w:val="0"/>
    <w:rPr>
      <w:b/>
    </w:rPr>
  </w:style>
  <w:style w:type="character" w:customStyle="1" w:styleId="5">
    <w:name w:val="NormalCharacter"/>
    <w:link w:val="1"/>
    <w:semiHidden/>
    <w:qFormat/>
    <w:uiPriority w:val="0"/>
  </w:style>
  <w:style w:type="table" w:customStyle="1" w:styleId="6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211</TotalTime>
  <ScaleCrop>false</ScaleCrop>
  <LinksUpToDate>false</LinksUpToDate>
  <Application>WPS Office_11.1.0.10700_F1E327BC-269C-435d-A152-05C5408002CA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2021-08-05T01:45:00Z</dcterms:created>
  <dc:creator>Win10</dc:creator>
  <cp:lastModifiedBy>Administrator</cp:lastModifiedBy>
  <dcterms:modified xsi:type="dcterms:W3CDTF">2021-08-10T12:53:54Z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FC97214EC1144A509FAE01EFF7495786</vt:lpwstr>
  </property>
</Properties>
</file>